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9C" w:rsidRPr="009A00C3" w:rsidRDefault="008B159C" w:rsidP="008B159C">
      <w:pPr>
        <w:suppressAutoHyphens w:val="0"/>
        <w:spacing w:line="360" w:lineRule="auto"/>
        <w:ind w:right="540" w:firstLine="539"/>
        <w:rPr>
          <w:rFonts w:eastAsia="Calibri"/>
          <w:lang w:eastAsia="en-US"/>
        </w:rPr>
      </w:pPr>
      <w:r w:rsidRPr="00232448">
        <w:rPr>
          <w:rFonts w:eastAsia="Calibri"/>
          <w:b/>
          <w:bCs/>
          <w:lang w:eastAsia="en-US"/>
        </w:rPr>
        <w:t xml:space="preserve">Класс </w:t>
      </w:r>
      <w:r w:rsidRPr="009A00C3">
        <w:rPr>
          <w:rFonts w:eastAsia="Calibri"/>
          <w:u w:val="single"/>
          <w:lang w:eastAsia="en-US"/>
        </w:rPr>
        <w:t>2</w:t>
      </w:r>
    </w:p>
    <w:p w:rsidR="008B159C" w:rsidRPr="009A00C3" w:rsidRDefault="008B159C" w:rsidP="008B159C">
      <w:pPr>
        <w:suppressAutoHyphens w:val="0"/>
        <w:spacing w:line="360" w:lineRule="auto"/>
        <w:ind w:right="540" w:firstLine="539"/>
        <w:rPr>
          <w:rFonts w:eastAsia="Calibri"/>
          <w:lang w:eastAsia="en-US"/>
        </w:rPr>
      </w:pPr>
      <w:r w:rsidRPr="009A00C3">
        <w:rPr>
          <w:rFonts w:eastAsia="Calibri"/>
          <w:b/>
          <w:bCs/>
          <w:lang w:eastAsia="en-US"/>
        </w:rPr>
        <w:t>Предмет</w:t>
      </w:r>
      <w:r w:rsidRPr="009A00C3">
        <w:rPr>
          <w:rFonts w:eastAsia="Calibri"/>
          <w:lang w:eastAsia="en-US"/>
        </w:rPr>
        <w:t xml:space="preserve"> английский язык</w:t>
      </w:r>
    </w:p>
    <w:p w:rsidR="008B159C" w:rsidRPr="009A00C3" w:rsidRDefault="008B159C" w:rsidP="008B159C">
      <w:pPr>
        <w:suppressAutoHyphens w:val="0"/>
        <w:spacing w:line="360" w:lineRule="auto"/>
        <w:ind w:firstLine="539"/>
        <w:rPr>
          <w:rFonts w:eastAsia="Calibri"/>
          <w:lang w:eastAsia="en-US"/>
        </w:rPr>
      </w:pPr>
      <w:r w:rsidRPr="009A00C3">
        <w:rPr>
          <w:rFonts w:eastAsia="Calibri"/>
          <w:b/>
          <w:bCs/>
          <w:lang w:eastAsia="en-US"/>
        </w:rPr>
        <w:t>УМК</w:t>
      </w:r>
      <w:r w:rsidRPr="009A00C3">
        <w:rPr>
          <w:rFonts w:eastAsia="Calibri"/>
          <w:lang w:eastAsia="en-US"/>
        </w:rPr>
        <w:t xml:space="preserve"> «Английский в фокусе» Ваулиной Ю.Е., Дули Д., </w:t>
      </w:r>
      <w:proofErr w:type="spellStart"/>
      <w:r w:rsidRPr="009A00C3">
        <w:rPr>
          <w:rFonts w:eastAsia="Calibri"/>
          <w:lang w:eastAsia="en-US"/>
        </w:rPr>
        <w:t>Подоляко</w:t>
      </w:r>
      <w:proofErr w:type="spellEnd"/>
      <w:r w:rsidRPr="009A00C3">
        <w:rPr>
          <w:rFonts w:eastAsia="Calibri"/>
          <w:lang w:eastAsia="en-US"/>
        </w:rPr>
        <w:t xml:space="preserve"> О.Е., Эванс В.</w:t>
      </w:r>
    </w:p>
    <w:p w:rsidR="008B159C" w:rsidRPr="00232448" w:rsidRDefault="008B159C" w:rsidP="008B159C">
      <w:pPr>
        <w:suppressAutoHyphens w:val="0"/>
        <w:spacing w:line="360" w:lineRule="auto"/>
        <w:ind w:firstLine="539"/>
        <w:rPr>
          <w:rFonts w:eastAsia="Calibri"/>
          <w:lang w:eastAsia="en-US"/>
        </w:rPr>
      </w:pPr>
      <w:r w:rsidRPr="009A00C3">
        <w:rPr>
          <w:rFonts w:eastAsia="Calibri"/>
          <w:b/>
          <w:bCs/>
          <w:lang w:eastAsia="en-US"/>
        </w:rPr>
        <w:t>Тема:</w:t>
      </w:r>
      <w:r w:rsidRPr="009A00C3">
        <w:rPr>
          <w:rFonts w:eastAsia="Calibri"/>
          <w:lang w:eastAsia="en-US"/>
        </w:rPr>
        <w:t xml:space="preserve"> Урок чтения. Деревенская мышь и</w:t>
      </w:r>
      <w:r w:rsidRPr="00232448">
        <w:rPr>
          <w:rFonts w:eastAsia="Calibri"/>
          <w:lang w:eastAsia="en-US"/>
        </w:rPr>
        <w:t xml:space="preserve"> городская мышь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7020"/>
        <w:gridCol w:w="1090"/>
      </w:tblGrid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анализа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spacing w:line="36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rPr>
                <w:b/>
                <w:i/>
              </w:rPr>
            </w:pPr>
            <w: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rPr>
                <w:b/>
                <w:i/>
              </w:rPr>
              <w:t>Основные цели урока</w:t>
            </w:r>
            <w:r>
              <w:t>:</w:t>
            </w:r>
            <w:r>
              <w:rPr>
                <w:b/>
                <w:i/>
              </w:rPr>
              <w:t xml:space="preserve"> </w:t>
            </w:r>
            <w:r>
              <w:t>образовательная,</w:t>
            </w:r>
            <w:r>
              <w:rPr>
                <w:b/>
                <w:i/>
              </w:rPr>
              <w:t xml:space="preserve"> </w:t>
            </w:r>
            <w:r>
              <w:t>развивающая,</w:t>
            </w:r>
            <w:r>
              <w:rPr>
                <w:b/>
                <w:i/>
              </w:rPr>
              <w:t xml:space="preserve"> </w:t>
            </w:r>
            <w:r>
              <w:t>воспитательная. Прослеживается ли реализация поставленных учителем целей урока?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rPr>
                <w:b/>
                <w:i/>
              </w:rPr>
            </w:pPr>
            <w: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rPr>
                <w:b/>
                <w:i/>
              </w:rPr>
              <w:t>Организация урока</w:t>
            </w:r>
            <w:r>
              <w:t>:</w:t>
            </w:r>
            <w:r>
              <w:rPr>
                <w:b/>
                <w:i/>
              </w:rPr>
              <w:t xml:space="preserve"> </w:t>
            </w:r>
            <w:r>
              <w:t>тип урока,</w:t>
            </w:r>
            <w:r>
              <w:rPr>
                <w:b/>
                <w:i/>
              </w:rPr>
              <w:t xml:space="preserve"> </w:t>
            </w:r>
            <w:r>
              <w:t>структура урока,</w:t>
            </w:r>
            <w:r>
              <w:rPr>
                <w:b/>
                <w:i/>
              </w:rPr>
              <w:t xml:space="preserve"> </w:t>
            </w:r>
            <w:r>
              <w:t>этапы,</w:t>
            </w:r>
            <w:r>
              <w:rPr>
                <w:b/>
                <w:i/>
              </w:rPr>
              <w:t xml:space="preserve"> </w:t>
            </w:r>
            <w:r>
              <w:t>их логическая последовательность и дозировка во времени, соответствие построения урока его содержанию и поставленной цели.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Каким образом учитель обеспечивает мотивацию изучения данной темы (учебный материал)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  <w:bookmarkStart w:id="0" w:name="_GoBack"/>
        <w:bookmarkEnd w:id="0"/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rPr>
                <w:b/>
                <w:bCs/>
                <w:i/>
                <w:iCs/>
              </w:rPr>
            </w:pPr>
            <w: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rPr>
                <w:b/>
                <w:bCs/>
                <w:i/>
                <w:iCs/>
              </w:rPr>
              <w:t>Соответствие урока требованиям ФГОС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snapToGrid w:val="0"/>
            </w:pP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Ориентация на новые образовательные стандарты.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Нацеленность деятельности на формирование УУД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 xml:space="preserve">Использование современных технологий: </w:t>
            </w:r>
            <w:proofErr w:type="gramStart"/>
            <w:r>
              <w:t>проектная</w:t>
            </w:r>
            <w:proofErr w:type="gramEnd"/>
            <w:r>
              <w:t>, исследовательская, ИКТ, др.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1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rPr>
                <w:b/>
                <w:bCs/>
                <w:i/>
                <w:iCs/>
              </w:rPr>
            </w:pPr>
            <w: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rPr>
                <w:b/>
                <w:bCs/>
                <w:i/>
                <w:iCs/>
              </w:rPr>
              <w:t>Содержание урока: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snapToGrid w:val="0"/>
            </w:pP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Научная правильность освещения материала на уроке, его соответствие возрастным особенностям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Соответствие содержания урока требованиям программы.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Связь теории с практикой, использование жизненного опыта учеников с целью развития познавательной активности и самостоятельности.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1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5.4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 xml:space="preserve">Связь изучаемого материала с ранее пройденным материалом, </w:t>
            </w:r>
            <w:proofErr w:type="spellStart"/>
            <w:r>
              <w:t>межпредметные</w:t>
            </w:r>
            <w:proofErr w:type="spellEnd"/>
            <w:r>
              <w:t xml:space="preserve"> связи.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rPr>
                <w:b/>
                <w:bCs/>
                <w:i/>
                <w:iCs/>
              </w:rPr>
            </w:pPr>
            <w: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rPr>
                <w:b/>
                <w:bCs/>
                <w:i/>
                <w:iCs/>
              </w:rPr>
              <w:t>Методика проведения урока: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snapToGrid w:val="0"/>
            </w:pP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Актуализация знаний и способов деятельности учащихся. Постановка проблемных вопросов, создание проблемной ситуации.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1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Какие методы использовались учителем. Какова доля репродуктивной и поисковой (исследовательской) деятельности? Сравни соотношение: примерное число заданий репродуктивного характера: («прочитай», «перескажи», «повтори», «вспомни») и примерное число заданий поискового характер</w:t>
            </w:r>
            <w:proofErr w:type="gramStart"/>
            <w:r>
              <w:t>а(</w:t>
            </w:r>
            <w:proofErr w:type="gramEnd"/>
            <w:r>
              <w:t xml:space="preserve"> «докажи», «объясни», «оцени», «сравни», «найди ошибку»)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1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6.3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Соотношение деятельности учителя и деятельности учащихся. Объем и характер самостоятельной работы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6.4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Какие из перечисленных методов познания использует учитель (наблюдение, опыт, поиск информации, сравнение, чтение и т. д.)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1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6.5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Применение диалоговых форм общения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6.6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Создание нестандартных ситуаций при использовании знаний учащихся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1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6.7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Осуществление обратной связи: ученик-учитель.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6.8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Сочетание фронтальной, групповой и индивидуальной работы.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6.9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 xml:space="preserve">Реализация дифференцированного обучения. Наличие заданий для детей разного уровня </w:t>
            </w:r>
            <w:proofErr w:type="spellStart"/>
            <w:r>
              <w:t>обученности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lastRenderedPageBreak/>
              <w:t>6.10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Средства обучения. Целесообразность их использования в соответствии с темой, этапом обучения.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6.11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Использование наглядного материала: в качестве иллюстрирования, для эмоциональной поддержки, для решения обучающих задач. Наглядный материал избыточен, достаточен, уместен, недостаточен.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6.12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Формирование навыков самоконтроля и самооценки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rPr>
                <w:b/>
                <w:bCs/>
                <w:i/>
                <w:iCs/>
              </w:rPr>
            </w:pPr>
            <w:r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rPr>
                <w:b/>
                <w:bCs/>
                <w:i/>
                <w:iCs/>
              </w:rPr>
              <w:t>Психологические основы урока: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snapToGrid w:val="0"/>
            </w:pP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7.1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Учёт учителем уровней актуального развития учащихся и зоны их ближайшего развития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7.2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Реализация развивающей функции обучения. Развитие качеств: восприятия, внимания, воображения, памяти, мышления, речи.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7.3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Ритмичность урока: чередование материала разной степени трудности, разнообразие видов учебной деятельности.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7.4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Наличие психологических пауз и разрядки эмоциональной сферы урока.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Домашнее задание: оптимальный объём, доступность инструктажа, дифференциация, представление права выбора</w:t>
            </w:r>
            <w:proofErr w:type="gramStart"/>
            <w:r>
              <w:t>..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2</w:t>
            </w:r>
          </w:p>
        </w:tc>
      </w:tr>
      <w:tr w:rsidR="008B159C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Наличие элементов нового в педагогической деятельности учителя (отсутствия шаблона)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1</w:t>
            </w:r>
          </w:p>
        </w:tc>
      </w:tr>
      <w:tr w:rsidR="008B159C" w:rsidTr="00357EA7"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jc w:val="right"/>
            </w:pPr>
            <w:r>
              <w:t>Итого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r>
              <w:t>48</w:t>
            </w:r>
          </w:p>
        </w:tc>
      </w:tr>
      <w:tr w:rsidR="008B159C" w:rsidTr="00357EA7"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59C" w:rsidRDefault="008B159C" w:rsidP="00357EA7">
            <w:pPr>
              <w:jc w:val="both"/>
            </w:pPr>
            <w:r>
              <w:t>За каждый критерий ставятся баллы от 0 до 2: 0 – критерий отсутствует, 1 – проявляется частично, 2- в полном объёме.</w:t>
            </w:r>
          </w:p>
        </w:tc>
      </w:tr>
    </w:tbl>
    <w:p w:rsidR="008B159C" w:rsidRDefault="008B159C" w:rsidP="008B159C">
      <w:pPr>
        <w:suppressAutoHyphens w:val="0"/>
        <w:spacing w:after="160" w:line="360" w:lineRule="auto"/>
        <w:ind w:firstLine="540"/>
        <w:jc w:val="both"/>
        <w:rPr>
          <w:rFonts w:eastAsia="Calibri"/>
          <w:lang w:eastAsia="en-US"/>
        </w:rPr>
      </w:pP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t xml:space="preserve">Учебный кабинет подготовлен к занятию. Подготовлены </w:t>
      </w:r>
      <w:proofErr w:type="spellStart"/>
      <w:r w:rsidRPr="00232448">
        <w:rPr>
          <w:rFonts w:eastAsia="Calibri"/>
          <w:lang w:eastAsia="en-US"/>
        </w:rPr>
        <w:t>аудитивные</w:t>
      </w:r>
      <w:proofErr w:type="spellEnd"/>
      <w:r w:rsidRPr="00232448">
        <w:rPr>
          <w:rFonts w:eastAsia="Calibri"/>
          <w:lang w:eastAsia="en-US"/>
        </w:rPr>
        <w:t>, визуальные материалы, другие дидактические материалы. А также, подготовленные к занятию рабочие места учащихся.</w:t>
      </w: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t>Задачи урока соответствуют его месту в учебной теме, требованию программы обучения иностранному языку и учебного плана для данного класса.</w:t>
      </w: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t>Учитель вел урок на английском языке, при необходимости переходя на русский язык, осуществлял постоянный перевод, потому что дети изучают язык первый год.</w:t>
      </w: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t>На данном уроке учитель затронул такие аспекты языка как: говорение, чтение, письмо; урок ориентирован на закрепление учащимися таких аспектов языка как произношение и лексика.</w:t>
      </w: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color w:val="000000"/>
          <w:spacing w:val="9"/>
          <w:lang w:eastAsia="en-US"/>
        </w:rPr>
      </w:pPr>
      <w:r w:rsidRPr="00232448">
        <w:rPr>
          <w:rFonts w:eastAsia="Calibri"/>
          <w:color w:val="000000"/>
          <w:spacing w:val="7"/>
          <w:lang w:eastAsia="en-US"/>
        </w:rPr>
        <w:t xml:space="preserve">Языковой материал урока содержателен и познавателен, </w:t>
      </w:r>
      <w:r w:rsidRPr="00232448">
        <w:rPr>
          <w:rFonts w:eastAsia="Calibri"/>
          <w:color w:val="000000"/>
          <w:spacing w:val="2"/>
          <w:lang w:eastAsia="en-US"/>
        </w:rPr>
        <w:t xml:space="preserve">соответствует уровню развития знаний, умений и навыков учащихся 2 класса, их </w:t>
      </w:r>
      <w:r w:rsidRPr="00232448">
        <w:rPr>
          <w:rFonts w:eastAsia="Calibri"/>
          <w:color w:val="000000"/>
          <w:spacing w:val="9"/>
          <w:lang w:eastAsia="en-US"/>
        </w:rPr>
        <w:t>возрастным особенностям и интересам.</w:t>
      </w: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color w:val="000000"/>
          <w:spacing w:val="9"/>
          <w:lang w:eastAsia="en-US"/>
        </w:rPr>
      </w:pPr>
      <w:r w:rsidRPr="00232448">
        <w:rPr>
          <w:rFonts w:eastAsia="Calibri"/>
          <w:lang w:eastAsia="en-US"/>
        </w:rPr>
        <w:t xml:space="preserve">Подбор упражнений и последовательность их выполнения на уроке способствуют формированию навыков, развития умений в области устной и письменной речи. </w:t>
      </w:r>
      <w:r w:rsidRPr="00232448">
        <w:rPr>
          <w:rFonts w:eastAsia="Calibri"/>
          <w:color w:val="000000"/>
          <w:lang w:eastAsia="en-US"/>
        </w:rPr>
        <w:t>Выполнение упражнений отвечает поставленной цели урока, что методически оправдано.</w:t>
      </w: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lastRenderedPageBreak/>
        <w:t>Структура урока ориентирует учащихся на достижение учебных, развивающих и воспитательных задач. Структура урока полностью соответствует логике проведения заявленного типа урока.</w:t>
      </w: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t>Была проведена физкультминутка, которую проводил один из учеников.</w:t>
      </w: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t>В кабинете царила благоприятная учебная атмосфера. Этому способствовали воспроизводимая учителем, а также такие средства языковой среды как классная доска, интерактивная доска, визуальная наглядность к уроку.</w:t>
      </w:r>
    </w:p>
    <w:p w:rsidR="008B159C" w:rsidRPr="00232448" w:rsidRDefault="008B159C" w:rsidP="008B159C">
      <w:pPr>
        <w:suppressAutoHyphens w:val="0"/>
        <w:spacing w:line="360" w:lineRule="auto"/>
        <w:ind w:firstLine="539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t>Учитель хорошо знает свой класс, готов помочь учащимся, имеет хороший конта</w:t>
      </w:r>
      <w:proofErr w:type="gramStart"/>
      <w:r w:rsidRPr="00232448">
        <w:rPr>
          <w:rFonts w:eastAsia="Calibri"/>
          <w:lang w:eastAsia="en-US"/>
        </w:rPr>
        <w:t>кт с кл</w:t>
      </w:r>
      <w:proofErr w:type="gramEnd"/>
      <w:r w:rsidRPr="00232448">
        <w:rPr>
          <w:rFonts w:eastAsia="Calibri"/>
          <w:lang w:eastAsia="en-US"/>
        </w:rPr>
        <w:t>ассом. Учитель как специалист хорошо эрудирован, он может доходчиво, наглядно излагать учебный материал; выбирать форму изложения, управлять познавательной деятельностью учащихся, создать хороший психологический и педагогический климат в классе.</w:t>
      </w:r>
    </w:p>
    <w:p w:rsidR="008B159C" w:rsidRPr="00232448" w:rsidRDefault="008B159C" w:rsidP="008B159C">
      <w:pPr>
        <w:suppressAutoHyphens w:val="0"/>
        <w:spacing w:line="360" w:lineRule="auto"/>
        <w:ind w:firstLine="539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t>Учитель как педагог держится просто, уверенно, с достоинством, энергичен, внимателен, уважает учащихся, умеет ободрить их, умеет решать конфликтные ситуации, корректно исправить, ошибки учащихся или помочь в этом.</w:t>
      </w: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t>Учитель говорит в нормальном тоне, выразительно, его речь стилистически корректна, голос приятен для слуха. В речи отсутствуют языковые ошибки.</w:t>
      </w: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t>Класс (группа) хорошо понимает цели выполняемых учебных действий.</w:t>
      </w:r>
    </w:p>
    <w:p w:rsidR="008B159C" w:rsidRPr="00232448" w:rsidRDefault="008B159C" w:rsidP="008B159C">
      <w:pPr>
        <w:suppressAutoHyphens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232448">
        <w:rPr>
          <w:rFonts w:eastAsia="Calibri"/>
          <w:lang w:eastAsia="en-US"/>
        </w:rPr>
        <w:t xml:space="preserve">В целом, урок достаточно динамичен, включает различные виды речевой деятельности, что не позволяет детям устать. </w:t>
      </w:r>
    </w:p>
    <w:p w:rsidR="00DB30CD" w:rsidRDefault="00DB30CD"/>
    <w:sectPr w:rsidR="00DB30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12" w:rsidRDefault="00784E12" w:rsidP="006C0BE8">
      <w:r>
        <w:separator/>
      </w:r>
    </w:p>
  </w:endnote>
  <w:endnote w:type="continuationSeparator" w:id="0">
    <w:p w:rsidR="00784E12" w:rsidRDefault="00784E12" w:rsidP="006C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12" w:rsidRDefault="00784E12" w:rsidP="006C0BE8">
      <w:r>
        <w:separator/>
      </w:r>
    </w:p>
  </w:footnote>
  <w:footnote w:type="continuationSeparator" w:id="0">
    <w:p w:rsidR="00784E12" w:rsidRDefault="00784E12" w:rsidP="006C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E8" w:rsidRDefault="006C0BE8" w:rsidP="006C0BE8">
    <w:pPr>
      <w:pStyle w:val="a3"/>
      <w:jc w:val="right"/>
    </w:pPr>
    <w:r>
      <w:t xml:space="preserve">Иванченко Олеся Васильевна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3"/>
    <w:rsid w:val="00695823"/>
    <w:rsid w:val="006C0BE8"/>
    <w:rsid w:val="00784E12"/>
    <w:rsid w:val="008B159C"/>
    <w:rsid w:val="00D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C0B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0B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C0B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0B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2022-09-21T08:55:00Z</dcterms:created>
  <dcterms:modified xsi:type="dcterms:W3CDTF">2022-09-21T08:56:00Z</dcterms:modified>
</cp:coreProperties>
</file>